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67574" w14:textId="77777777" w:rsidR="003D6836" w:rsidRDefault="003D6836" w:rsidP="003D6836">
      <w:pPr>
        <w:bidi/>
        <w:jc w:val="center"/>
        <w:rPr>
          <w:bCs/>
          <w:sz w:val="28"/>
          <w:szCs w:val="28"/>
        </w:rPr>
      </w:pPr>
    </w:p>
    <w:p w14:paraId="00000001" w14:textId="7860F272" w:rsidR="00C51115" w:rsidRDefault="004403E6" w:rsidP="003D6836">
      <w:pPr>
        <w:bidi/>
        <w:rPr>
          <w:bCs/>
          <w:sz w:val="28"/>
          <w:szCs w:val="28"/>
        </w:rPr>
      </w:pPr>
      <w:r w:rsidRPr="00E20865">
        <w:rPr>
          <w:bCs/>
          <w:sz w:val="28"/>
          <w:szCs w:val="28"/>
          <w:rtl/>
        </w:rPr>
        <w:t>بيان صحفي</w:t>
      </w:r>
    </w:p>
    <w:p w14:paraId="00000003" w14:textId="61E5FB47" w:rsidR="00C51115" w:rsidRDefault="00C272E8" w:rsidP="00C272E8">
      <w:pPr>
        <w:bidi/>
        <w:rPr>
          <w:bCs/>
          <w:sz w:val="28"/>
          <w:szCs w:val="28"/>
        </w:rPr>
      </w:pPr>
      <w:r w:rsidRPr="00C272E8">
        <w:rPr>
          <w:bCs/>
          <w:sz w:val="28"/>
          <w:szCs w:val="28"/>
          <w:rtl/>
        </w:rPr>
        <w:t>مع ارتفاع أسعار المواد الغذائية والاحتياجات الملحة، فريق الأمم المتحدة في الجزائر يدعو إلى دعم اللاجئين الصحراويين</w:t>
      </w:r>
    </w:p>
    <w:p w14:paraId="4EE5AB82" w14:textId="77777777" w:rsidR="00C272E8" w:rsidRPr="00C272E8" w:rsidRDefault="00C272E8" w:rsidP="00C272E8">
      <w:pPr>
        <w:bidi/>
        <w:rPr>
          <w:bCs/>
          <w:sz w:val="28"/>
          <w:szCs w:val="28"/>
        </w:rPr>
      </w:pPr>
    </w:p>
    <w:p w14:paraId="5A1B283B" w14:textId="68DB4511" w:rsidR="00344028" w:rsidRDefault="004403E6" w:rsidP="00DA22D5">
      <w:pPr>
        <w:bidi/>
        <w:rPr>
          <w:sz w:val="20"/>
          <w:szCs w:val="20"/>
        </w:rPr>
      </w:pPr>
      <w:r w:rsidRPr="00E20865">
        <w:rPr>
          <w:sz w:val="20"/>
          <w:szCs w:val="20"/>
          <w:rtl/>
        </w:rPr>
        <w:t xml:space="preserve">الجزائر </w:t>
      </w:r>
      <w:r w:rsidR="006422FC" w:rsidRPr="00E20865">
        <w:rPr>
          <w:rFonts w:hint="cs"/>
          <w:sz w:val="20"/>
          <w:szCs w:val="20"/>
          <w:rtl/>
        </w:rPr>
        <w:t xml:space="preserve">العاصمة، </w:t>
      </w:r>
      <w:r w:rsidR="00BB42AD">
        <w:rPr>
          <w:rFonts w:hint="cs"/>
          <w:sz w:val="20"/>
          <w:szCs w:val="20"/>
          <w:rtl/>
        </w:rPr>
        <w:t>24</w:t>
      </w:r>
      <w:r w:rsidRPr="00E20865">
        <w:rPr>
          <w:sz w:val="20"/>
          <w:szCs w:val="20"/>
          <w:rtl/>
        </w:rPr>
        <w:t xml:space="preserve"> أوت 2022- نظرا لتدهور الوضعية الغذائية ب</w:t>
      </w:r>
      <w:r w:rsidR="00BB0F22" w:rsidRPr="00E20865">
        <w:rPr>
          <w:sz w:val="20"/>
          <w:szCs w:val="20"/>
          <w:rtl/>
        </w:rPr>
        <w:t>مخيمات</w:t>
      </w:r>
      <w:r w:rsidR="00BB0F22" w:rsidRPr="00E20865">
        <w:rPr>
          <w:sz w:val="20"/>
          <w:szCs w:val="20"/>
        </w:rPr>
        <w:t xml:space="preserve"> </w:t>
      </w:r>
      <w:r w:rsidRPr="00E20865">
        <w:rPr>
          <w:sz w:val="20"/>
          <w:szCs w:val="20"/>
          <w:rtl/>
        </w:rPr>
        <w:t xml:space="preserve">اللاجئين الصحراويين </w:t>
      </w:r>
      <w:r w:rsidR="00F52A0E" w:rsidRPr="00E20865">
        <w:rPr>
          <w:rFonts w:hint="cs"/>
          <w:sz w:val="20"/>
          <w:szCs w:val="20"/>
          <w:rtl/>
        </w:rPr>
        <w:t>وتراجع</w:t>
      </w:r>
      <w:r w:rsidR="00F36F09" w:rsidRPr="00E20865" w:rsidDel="00F36F09">
        <w:rPr>
          <w:sz w:val="20"/>
          <w:szCs w:val="20"/>
          <w:rtl/>
        </w:rPr>
        <w:t xml:space="preserve"> </w:t>
      </w:r>
      <w:r w:rsidRPr="00E20865">
        <w:rPr>
          <w:sz w:val="20"/>
          <w:szCs w:val="20"/>
          <w:rtl/>
        </w:rPr>
        <w:t xml:space="preserve">الحصص </w:t>
      </w:r>
      <w:r w:rsidR="00755515" w:rsidRPr="00E20865">
        <w:rPr>
          <w:rFonts w:hint="cs"/>
          <w:sz w:val="20"/>
          <w:szCs w:val="20"/>
          <w:rtl/>
        </w:rPr>
        <w:t>الغذائية</w:t>
      </w:r>
      <w:r w:rsidR="00755515" w:rsidRPr="00E20865">
        <w:rPr>
          <w:sz w:val="20"/>
          <w:szCs w:val="20"/>
        </w:rPr>
        <w:t xml:space="preserve"> </w:t>
      </w:r>
      <w:proofErr w:type="spellStart"/>
      <w:r w:rsidR="00755515" w:rsidRPr="00E20865">
        <w:rPr>
          <w:rFonts w:hint="cs"/>
          <w:sz w:val="20"/>
          <w:szCs w:val="20"/>
          <w:rtl/>
        </w:rPr>
        <w:t>بأكثر</w:t>
      </w:r>
      <w:r w:rsidRPr="00E20865">
        <w:rPr>
          <w:sz w:val="20"/>
          <w:szCs w:val="20"/>
          <w:rtl/>
        </w:rPr>
        <w:t>من</w:t>
      </w:r>
      <w:proofErr w:type="spellEnd"/>
      <w:r w:rsidRPr="00E20865">
        <w:rPr>
          <w:sz w:val="20"/>
          <w:szCs w:val="20"/>
          <w:rtl/>
        </w:rPr>
        <w:t xml:space="preserve"> 75 بالمئة</w:t>
      </w:r>
      <w:r w:rsidR="006422FC" w:rsidRPr="00E20865">
        <w:rPr>
          <w:sz w:val="20"/>
          <w:szCs w:val="20"/>
          <w:rtl/>
        </w:rPr>
        <w:t>،</w:t>
      </w:r>
      <w:r w:rsidRPr="00E20865">
        <w:rPr>
          <w:sz w:val="20"/>
          <w:szCs w:val="20"/>
          <w:rtl/>
        </w:rPr>
        <w:t xml:space="preserve"> </w:t>
      </w:r>
      <w:r w:rsidR="00BB0F22" w:rsidRPr="00E20865">
        <w:rPr>
          <w:sz w:val="20"/>
          <w:szCs w:val="20"/>
          <w:rtl/>
        </w:rPr>
        <w:t xml:space="preserve">تدعو </w:t>
      </w:r>
      <w:r w:rsidR="00BB42AD">
        <w:rPr>
          <w:rFonts w:hint="cs"/>
          <w:sz w:val="20"/>
          <w:szCs w:val="20"/>
          <w:rtl/>
        </w:rPr>
        <w:t>هيئة</w:t>
      </w:r>
      <w:r w:rsidRPr="00E20865">
        <w:rPr>
          <w:sz w:val="20"/>
          <w:szCs w:val="20"/>
          <w:rtl/>
        </w:rPr>
        <w:t xml:space="preserve"> الأمم المتحدة بالجزائر </w:t>
      </w:r>
      <w:r w:rsidR="00DA22D5" w:rsidRPr="00E20865">
        <w:rPr>
          <w:sz w:val="20"/>
          <w:szCs w:val="20"/>
          <w:rtl/>
        </w:rPr>
        <w:t>بمواصلة تضامن المجتمع الدولي لتوفير المساعدات الغذائية الأساسية للاجئين الصحراويين المعرضين ل</w:t>
      </w:r>
      <w:r w:rsidR="00CF25E3" w:rsidRPr="00E20865">
        <w:rPr>
          <w:rFonts w:hint="cs"/>
          <w:sz w:val="20"/>
          <w:szCs w:val="20"/>
          <w:rtl/>
        </w:rPr>
        <w:t>ل</w:t>
      </w:r>
      <w:r w:rsidR="00DA22D5" w:rsidRPr="00E20865">
        <w:rPr>
          <w:sz w:val="20"/>
          <w:szCs w:val="20"/>
          <w:rtl/>
        </w:rPr>
        <w:t xml:space="preserve">خطر </w:t>
      </w:r>
      <w:r w:rsidR="00CF25E3" w:rsidRPr="00E20865">
        <w:rPr>
          <w:rFonts w:hint="cs"/>
          <w:sz w:val="20"/>
          <w:szCs w:val="20"/>
          <w:rtl/>
        </w:rPr>
        <w:t>المتزايد ل</w:t>
      </w:r>
      <w:r w:rsidR="00DA22D5" w:rsidRPr="00E20865">
        <w:rPr>
          <w:sz w:val="20"/>
          <w:szCs w:val="20"/>
          <w:rtl/>
        </w:rPr>
        <w:t>انعدام الأمن الغذائي وسوء التغذية</w:t>
      </w:r>
      <w:r w:rsidR="00DA22D5" w:rsidRPr="00E20865">
        <w:rPr>
          <w:sz w:val="20"/>
          <w:szCs w:val="20"/>
        </w:rPr>
        <w:t>.</w:t>
      </w:r>
    </w:p>
    <w:p w14:paraId="758B7722" w14:textId="77777777" w:rsidR="006634E2" w:rsidRPr="00E20865" w:rsidRDefault="006634E2" w:rsidP="006634E2">
      <w:pPr>
        <w:bidi/>
        <w:rPr>
          <w:sz w:val="20"/>
          <w:szCs w:val="20"/>
        </w:rPr>
      </w:pPr>
    </w:p>
    <w:p w14:paraId="00000005" w14:textId="02664FA9" w:rsidR="00C51115" w:rsidRDefault="004403E6" w:rsidP="00FA3276">
      <w:pPr>
        <w:bidi/>
        <w:jc w:val="both"/>
        <w:rPr>
          <w:sz w:val="20"/>
          <w:szCs w:val="20"/>
        </w:rPr>
      </w:pPr>
      <w:r w:rsidRPr="00E20865">
        <w:rPr>
          <w:sz w:val="20"/>
          <w:szCs w:val="20"/>
          <w:rtl/>
        </w:rPr>
        <w:t xml:space="preserve">الحكومة الجزائرية </w:t>
      </w:r>
      <w:r w:rsidR="00344028" w:rsidRPr="00E20865">
        <w:rPr>
          <w:rFonts w:hint="cs"/>
          <w:sz w:val="20"/>
          <w:szCs w:val="20"/>
          <w:rtl/>
        </w:rPr>
        <w:t>والمانحون</w:t>
      </w:r>
      <w:r w:rsidRPr="00E20865">
        <w:rPr>
          <w:sz w:val="20"/>
          <w:szCs w:val="20"/>
          <w:rtl/>
        </w:rPr>
        <w:t xml:space="preserve"> الدوليون أظهروا تضامنهم المتواصل للاجئين الصحراويين من خلال </w:t>
      </w:r>
      <w:r w:rsidR="008D0432" w:rsidRPr="00E20865">
        <w:rPr>
          <w:sz w:val="20"/>
          <w:szCs w:val="20"/>
          <w:rtl/>
        </w:rPr>
        <w:t xml:space="preserve">توفير </w:t>
      </w:r>
      <w:r w:rsidRPr="00E20865">
        <w:rPr>
          <w:sz w:val="20"/>
          <w:szCs w:val="20"/>
          <w:rtl/>
        </w:rPr>
        <w:t>الدعم الإنساني على مدى أربعة عقود</w:t>
      </w:r>
      <w:bookmarkStart w:id="0" w:name="_Hlk111976718"/>
      <w:r w:rsidRPr="00E20865">
        <w:rPr>
          <w:sz w:val="20"/>
          <w:szCs w:val="20"/>
          <w:rtl/>
        </w:rPr>
        <w:t>،</w:t>
      </w:r>
      <w:bookmarkEnd w:id="0"/>
      <w:r w:rsidRPr="00E20865">
        <w:rPr>
          <w:sz w:val="20"/>
          <w:szCs w:val="20"/>
          <w:rtl/>
        </w:rPr>
        <w:t xml:space="preserve"> دعم ذو أهمية حيوية، يجب الإقرار به. </w:t>
      </w:r>
    </w:p>
    <w:p w14:paraId="2A0AC70F" w14:textId="77777777" w:rsidR="006634E2" w:rsidRPr="00E20865" w:rsidRDefault="006634E2" w:rsidP="006634E2">
      <w:pPr>
        <w:bidi/>
        <w:jc w:val="both"/>
        <w:rPr>
          <w:sz w:val="20"/>
          <w:szCs w:val="20"/>
        </w:rPr>
      </w:pPr>
    </w:p>
    <w:p w14:paraId="52CEF1DB" w14:textId="427C8E63" w:rsidR="00E61A65" w:rsidRDefault="00FA3276" w:rsidP="001A202D">
      <w:pPr>
        <w:jc w:val="right"/>
        <w:rPr>
          <w:sz w:val="20"/>
          <w:szCs w:val="20"/>
          <w:rtl/>
        </w:rPr>
      </w:pPr>
      <w:r w:rsidRPr="00FA3276">
        <w:rPr>
          <w:sz w:val="20"/>
          <w:szCs w:val="20"/>
          <w:rtl/>
        </w:rPr>
        <w:t>للأسف،</w:t>
      </w:r>
      <w:r>
        <w:rPr>
          <w:rFonts w:hint="cs"/>
          <w:sz w:val="20"/>
          <w:szCs w:val="20"/>
          <w:rtl/>
        </w:rPr>
        <w:t xml:space="preserve"> </w:t>
      </w:r>
      <w:r w:rsidRPr="00FA3276">
        <w:rPr>
          <w:sz w:val="20"/>
          <w:szCs w:val="20"/>
          <w:rtl/>
        </w:rPr>
        <w:t xml:space="preserve">وبالنظر إلى التحديات </w:t>
      </w:r>
      <w:r w:rsidRPr="00E61A65">
        <w:rPr>
          <w:sz w:val="20"/>
          <w:szCs w:val="20"/>
          <w:rtl/>
        </w:rPr>
        <w:t>العالمية</w:t>
      </w:r>
      <w:r w:rsidR="00DE4980" w:rsidRPr="00E61A65">
        <w:rPr>
          <w:rFonts w:hint="cs"/>
          <w:sz w:val="20"/>
          <w:szCs w:val="20"/>
          <w:rtl/>
        </w:rPr>
        <w:t xml:space="preserve"> </w:t>
      </w:r>
      <w:r w:rsidR="00DE4980" w:rsidRPr="00F52A0E">
        <w:rPr>
          <w:rFonts w:hint="cs"/>
          <w:sz w:val="20"/>
          <w:szCs w:val="20"/>
          <w:rtl/>
        </w:rPr>
        <w:t>الراهنة</w:t>
      </w:r>
      <w:r w:rsidRPr="00FA3276">
        <w:rPr>
          <w:sz w:val="20"/>
          <w:szCs w:val="20"/>
          <w:rtl/>
        </w:rPr>
        <w:t xml:space="preserve">، فإن هذا الدعم غير كاف الآن لتلبية الاحتياجات الحالية. تضاعفت الأموال المطلوبة للمساعدة الغذائية وحدها إلى 39 مليون دولار هذا العام مقارنة بـ 19.8 مليون دولار قبل انتشار </w:t>
      </w:r>
      <w:r w:rsidR="00E61A65" w:rsidRPr="00FA3276">
        <w:rPr>
          <w:rFonts w:hint="cs"/>
          <w:sz w:val="20"/>
          <w:szCs w:val="20"/>
          <w:rtl/>
        </w:rPr>
        <w:t>الوباء.</w:t>
      </w:r>
      <w:r w:rsidR="00E61A65" w:rsidRPr="00E20865">
        <w:rPr>
          <w:rFonts w:hint="cs"/>
          <w:sz w:val="20"/>
          <w:szCs w:val="20"/>
          <w:rtl/>
        </w:rPr>
        <w:t xml:space="preserve"> </w:t>
      </w:r>
    </w:p>
    <w:p w14:paraId="53EB803B" w14:textId="77777777" w:rsidR="006634E2" w:rsidRDefault="006634E2" w:rsidP="00FD513E">
      <w:pPr>
        <w:jc w:val="right"/>
        <w:rPr>
          <w:sz w:val="20"/>
          <w:szCs w:val="20"/>
        </w:rPr>
      </w:pPr>
      <w:bookmarkStart w:id="1" w:name="_Hlk112165890"/>
    </w:p>
    <w:p w14:paraId="5EFEA165" w14:textId="592DFA63" w:rsidR="00E61A65" w:rsidRDefault="00E61A65" w:rsidP="00FD513E">
      <w:pPr>
        <w:jc w:val="right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''</w:t>
      </w:r>
      <w:bookmarkEnd w:id="1"/>
      <w:r w:rsidRPr="00E20865">
        <w:rPr>
          <w:rFonts w:hint="cs"/>
          <w:sz w:val="20"/>
          <w:szCs w:val="20"/>
          <w:rtl/>
        </w:rPr>
        <w:t>تواج</w:t>
      </w:r>
      <w:r w:rsidRPr="00E20865">
        <w:rPr>
          <w:rFonts w:hint="eastAsia"/>
          <w:sz w:val="20"/>
          <w:szCs w:val="20"/>
          <w:rtl/>
        </w:rPr>
        <w:t>ه</w:t>
      </w:r>
      <w:r w:rsidR="004C6D95" w:rsidRPr="00E20865">
        <w:rPr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>هيئة</w:t>
      </w:r>
      <w:r w:rsidR="004C6D95" w:rsidRPr="00E20865">
        <w:rPr>
          <w:sz w:val="20"/>
          <w:szCs w:val="20"/>
          <w:rtl/>
        </w:rPr>
        <w:t xml:space="preserve"> الأمم المتحدة والجهات الفاعلة الإنسانية الأخرى فجوات تمويل كبيرة على خلفية جائحة كوفيد 19,الارتفاع العالمي اللاحق في أسعار الأغذية </w:t>
      </w:r>
      <w:r w:rsidR="00D44B73" w:rsidRPr="00E20865">
        <w:rPr>
          <w:rFonts w:hint="cs"/>
          <w:sz w:val="20"/>
          <w:szCs w:val="20"/>
          <w:rtl/>
        </w:rPr>
        <w:t>والوقود،</w:t>
      </w:r>
      <w:r w:rsidR="00996B33" w:rsidRPr="00996B33">
        <w:rPr>
          <w:rtl/>
        </w:rPr>
        <w:t xml:space="preserve"> </w:t>
      </w:r>
      <w:r w:rsidR="00996B33" w:rsidRPr="00996B33">
        <w:rPr>
          <w:sz w:val="20"/>
          <w:szCs w:val="20"/>
          <w:rtl/>
        </w:rPr>
        <w:t>وآثار الحرب في أوكرانيا</w:t>
      </w:r>
      <w:r w:rsidR="00996B33">
        <w:rPr>
          <w:rFonts w:hint="cs"/>
          <w:sz w:val="20"/>
          <w:szCs w:val="20"/>
          <w:rtl/>
        </w:rPr>
        <w:t xml:space="preserve">. </w:t>
      </w:r>
      <w:r w:rsidR="004403E6" w:rsidRPr="00E20865">
        <w:rPr>
          <w:sz w:val="20"/>
          <w:szCs w:val="20"/>
          <w:rtl/>
        </w:rPr>
        <w:t>وقد أثر ذلك</w:t>
      </w:r>
      <w:r w:rsidR="00996B33" w:rsidRPr="00996B33">
        <w:rPr>
          <w:sz w:val="20"/>
          <w:szCs w:val="20"/>
          <w:rtl/>
        </w:rPr>
        <w:t xml:space="preserve"> تأثيرا عميقا</w:t>
      </w:r>
      <w:r w:rsidR="00996B33">
        <w:rPr>
          <w:rFonts w:hint="cs"/>
          <w:sz w:val="20"/>
          <w:szCs w:val="20"/>
          <w:rtl/>
        </w:rPr>
        <w:t xml:space="preserve"> </w:t>
      </w:r>
      <w:r w:rsidR="004403E6" w:rsidRPr="00E20865">
        <w:rPr>
          <w:sz w:val="20"/>
          <w:szCs w:val="20"/>
          <w:rtl/>
        </w:rPr>
        <w:t>على جميع قطاعات الدعم الإنساني،</w:t>
      </w:r>
      <w:r w:rsidR="00A70D8D" w:rsidRPr="00A70D8D">
        <w:rPr>
          <w:rtl/>
        </w:rPr>
        <w:t xml:space="preserve"> </w:t>
      </w:r>
      <w:r w:rsidR="00A70D8D" w:rsidRPr="00A70D8D">
        <w:rPr>
          <w:sz w:val="20"/>
          <w:szCs w:val="20"/>
          <w:rtl/>
        </w:rPr>
        <w:t xml:space="preserve">مما يعوق بشكل مقلق حصول </w:t>
      </w:r>
      <w:r w:rsidR="00A70D8D" w:rsidRPr="00A70D8D">
        <w:rPr>
          <w:rFonts w:hint="cs"/>
          <w:sz w:val="20"/>
          <w:szCs w:val="20"/>
          <w:rtl/>
        </w:rPr>
        <w:t>اللاجئين على</w:t>
      </w:r>
      <w:r w:rsidR="00A70D8D" w:rsidRPr="00A70D8D">
        <w:rPr>
          <w:sz w:val="20"/>
          <w:szCs w:val="20"/>
          <w:rtl/>
        </w:rPr>
        <w:t xml:space="preserve"> الغذاء والماء والصحة والتغذية والتعليم وخدمات كسب العيش الأساسية الأخرى</w:t>
      </w:r>
      <w:r w:rsidR="004C6D95" w:rsidRPr="00E20865">
        <w:rPr>
          <w:rFonts w:hint="cs"/>
          <w:sz w:val="20"/>
          <w:szCs w:val="20"/>
          <w:rtl/>
        </w:rPr>
        <w:t xml:space="preserve">. </w:t>
      </w:r>
      <w:r w:rsidR="004403E6" w:rsidRPr="00E20865">
        <w:rPr>
          <w:sz w:val="20"/>
          <w:szCs w:val="20"/>
          <w:rtl/>
        </w:rPr>
        <w:t xml:space="preserve">تضاعفت </w:t>
      </w:r>
      <w:r w:rsidR="00344028" w:rsidRPr="00E20865">
        <w:rPr>
          <w:rFonts w:hint="cs"/>
          <w:sz w:val="20"/>
          <w:szCs w:val="20"/>
          <w:rtl/>
        </w:rPr>
        <w:t>تكلفة</w:t>
      </w:r>
      <w:r w:rsidR="00344028" w:rsidRPr="00E20865" w:rsidDel="004120F9">
        <w:rPr>
          <w:rFonts w:hint="cs"/>
          <w:sz w:val="20"/>
          <w:szCs w:val="20"/>
          <w:rtl/>
        </w:rPr>
        <w:t xml:space="preserve"> </w:t>
      </w:r>
      <w:r w:rsidR="00344028" w:rsidRPr="00E20865">
        <w:rPr>
          <w:rFonts w:hint="cs"/>
          <w:sz w:val="20"/>
          <w:szCs w:val="20"/>
          <w:rtl/>
        </w:rPr>
        <w:t>المساعدة</w:t>
      </w:r>
      <w:r w:rsidR="004403E6" w:rsidRPr="00E20865">
        <w:rPr>
          <w:sz w:val="20"/>
          <w:szCs w:val="20"/>
          <w:rtl/>
        </w:rPr>
        <w:t xml:space="preserve"> الغذائية</w:t>
      </w:r>
      <w:r w:rsidR="004C6D95" w:rsidRPr="00E20865">
        <w:rPr>
          <w:rFonts w:hint="cs"/>
          <w:sz w:val="20"/>
          <w:szCs w:val="20"/>
          <w:rtl/>
        </w:rPr>
        <w:t xml:space="preserve"> حاليا</w:t>
      </w:r>
      <w:r w:rsidR="004403E6" w:rsidRPr="00E20865">
        <w:rPr>
          <w:sz w:val="20"/>
          <w:szCs w:val="20"/>
          <w:rtl/>
        </w:rPr>
        <w:t xml:space="preserve">، لتصل إلى 39 مليون دولار هذا العام مقارنة بـ 19.8 مليون دولار في </w:t>
      </w:r>
      <w:r w:rsidR="004120F9" w:rsidRPr="00E20865">
        <w:rPr>
          <w:sz w:val="20"/>
          <w:szCs w:val="20"/>
          <w:rtl/>
        </w:rPr>
        <w:t>سنتي</w:t>
      </w:r>
      <w:r w:rsidR="004120F9" w:rsidRPr="00E20865" w:rsidDel="004120F9">
        <w:rPr>
          <w:sz w:val="20"/>
          <w:szCs w:val="20"/>
          <w:rtl/>
        </w:rPr>
        <w:t xml:space="preserve"> </w:t>
      </w:r>
      <w:r w:rsidR="004403E6" w:rsidRPr="00E20865">
        <w:rPr>
          <w:sz w:val="20"/>
          <w:szCs w:val="20"/>
          <w:rtl/>
        </w:rPr>
        <w:t xml:space="preserve">2020 </w:t>
      </w:r>
      <w:r w:rsidR="00545B4C" w:rsidRPr="00E20865">
        <w:rPr>
          <w:rFonts w:hint="cs"/>
          <w:sz w:val="20"/>
          <w:szCs w:val="20"/>
          <w:rtl/>
        </w:rPr>
        <w:t>و</w:t>
      </w:r>
      <w:r w:rsidR="00545B4C">
        <w:rPr>
          <w:rFonts w:hint="cs"/>
          <w:sz w:val="20"/>
          <w:szCs w:val="20"/>
          <w:rtl/>
        </w:rPr>
        <w:t>2021</w:t>
      </w:r>
      <w:r w:rsidR="00A70D8D" w:rsidRPr="00A70D8D">
        <w:rPr>
          <w:sz w:val="20"/>
          <w:szCs w:val="20"/>
          <w:rtl/>
        </w:rPr>
        <w:t>''</w:t>
      </w:r>
      <w:r w:rsidR="004403E6" w:rsidRPr="00E20865">
        <w:rPr>
          <w:sz w:val="20"/>
          <w:szCs w:val="20"/>
          <w:rtl/>
        </w:rPr>
        <w:t>.</w:t>
      </w:r>
      <w:r w:rsidR="00A70D8D" w:rsidRPr="00A70D8D">
        <w:rPr>
          <w:rtl/>
        </w:rPr>
        <w:t xml:space="preserve"> </w:t>
      </w:r>
      <w:r w:rsidR="00FD513E">
        <w:rPr>
          <w:rFonts w:hint="cs"/>
          <w:sz w:val="20"/>
          <w:szCs w:val="20"/>
          <w:rtl/>
        </w:rPr>
        <w:t>يقول</w:t>
      </w:r>
      <w:r w:rsidR="00A70D8D" w:rsidRPr="00A70D8D">
        <w:rPr>
          <w:sz w:val="20"/>
          <w:szCs w:val="20"/>
          <w:rtl/>
        </w:rPr>
        <w:t xml:space="preserve"> المنسق المقيم للأمم المتحدة</w:t>
      </w:r>
      <w:r w:rsidR="00FD513E">
        <w:rPr>
          <w:rFonts w:hint="cs"/>
          <w:sz w:val="20"/>
          <w:szCs w:val="20"/>
          <w:rtl/>
        </w:rPr>
        <w:t xml:space="preserve"> السيد</w:t>
      </w:r>
      <w:r w:rsidR="00A70D8D" w:rsidRPr="00A70D8D">
        <w:rPr>
          <w:sz w:val="20"/>
          <w:szCs w:val="20"/>
          <w:rtl/>
        </w:rPr>
        <w:t xml:space="preserve"> أليخاندرو </w:t>
      </w:r>
      <w:proofErr w:type="spellStart"/>
      <w:r w:rsidR="00A70D8D" w:rsidRPr="00A70D8D">
        <w:rPr>
          <w:sz w:val="20"/>
          <w:szCs w:val="20"/>
          <w:rtl/>
        </w:rPr>
        <w:t>ألفاريز</w:t>
      </w:r>
      <w:proofErr w:type="spellEnd"/>
      <w:r w:rsidR="00A70D8D" w:rsidRPr="00A70D8D">
        <w:rPr>
          <w:sz w:val="20"/>
          <w:szCs w:val="20"/>
          <w:rtl/>
        </w:rPr>
        <w:t>، مضيفًا أن التضامن الدولي أمر بالغ الأهمية لعكس التدهور السريع لوضع التغذية في مخيمات اللاجئين، مع آثار طويلة الأمد على السكان، وخاصة الأطفال</w:t>
      </w:r>
      <w:r w:rsidR="00B2046E">
        <w:rPr>
          <w:rFonts w:hint="cs"/>
          <w:sz w:val="20"/>
          <w:szCs w:val="20"/>
          <w:rtl/>
        </w:rPr>
        <w:t>.</w:t>
      </w:r>
    </w:p>
    <w:p w14:paraId="6145D039" w14:textId="77777777" w:rsidR="00880E88" w:rsidRDefault="00880E88" w:rsidP="00FD513E">
      <w:pPr>
        <w:jc w:val="right"/>
        <w:rPr>
          <w:sz w:val="20"/>
          <w:szCs w:val="20"/>
        </w:rPr>
      </w:pPr>
    </w:p>
    <w:p w14:paraId="1C4403BA" w14:textId="0A079E05" w:rsidR="006634E2" w:rsidRDefault="00880E88" w:rsidP="00FD513E">
      <w:pPr>
        <w:jc w:val="right"/>
        <w:rPr>
          <w:sz w:val="20"/>
          <w:szCs w:val="20"/>
        </w:rPr>
      </w:pPr>
      <w:r w:rsidRPr="00E20865">
        <w:rPr>
          <w:sz w:val="20"/>
          <w:szCs w:val="20"/>
          <w:rtl/>
        </w:rPr>
        <w:t xml:space="preserve">ما فتئت المفوضية السامية لشؤون اللاجئين وبرنامج الأغذية العالمي واليونيسف تعمل بنشاط على توعية الشركاء بهذه الحالة. غير أن هذه الجهود لم تترجم حتى الساعة </w:t>
      </w:r>
      <w:r w:rsidRPr="00F52A0E">
        <w:rPr>
          <w:sz w:val="20"/>
          <w:szCs w:val="20"/>
          <w:rtl/>
        </w:rPr>
        <w:t xml:space="preserve">إلى موارد إضافية لازمة لتلبية </w:t>
      </w:r>
      <w:r w:rsidRPr="00F52A0E">
        <w:rPr>
          <w:rFonts w:hint="cs"/>
          <w:sz w:val="20"/>
          <w:szCs w:val="20"/>
          <w:rtl/>
        </w:rPr>
        <w:t>الاحتياجات</w:t>
      </w:r>
    </w:p>
    <w:p w14:paraId="3DC57AFE" w14:textId="77777777" w:rsidR="00880E88" w:rsidRDefault="00880E88" w:rsidP="00C11E29">
      <w:pPr>
        <w:jc w:val="right"/>
        <w:rPr>
          <w:sz w:val="20"/>
          <w:szCs w:val="20"/>
          <w:lang w:bidi="ar-DZ"/>
        </w:rPr>
      </w:pPr>
    </w:p>
    <w:p w14:paraId="0B907911" w14:textId="4E521391" w:rsidR="00C11E29" w:rsidRPr="00C11E29" w:rsidRDefault="00D04770" w:rsidP="0089348F">
      <w:pPr>
        <w:ind w:left="720"/>
        <w:jc w:val="right"/>
        <w:rPr>
          <w:sz w:val="20"/>
          <w:szCs w:val="20"/>
        </w:rPr>
      </w:pPr>
      <w:bookmarkStart w:id="2" w:name="_GoBack"/>
      <w:r w:rsidRPr="00D04770">
        <w:rPr>
          <w:sz w:val="20"/>
          <w:szCs w:val="20"/>
          <w:rtl/>
          <w:lang w:bidi="ar-DZ"/>
        </w:rPr>
        <w:t xml:space="preserve">إن التخفيض القسري بنسبة 75 في المائة في </w:t>
      </w:r>
      <w:r w:rsidRPr="00F52A0E">
        <w:rPr>
          <w:sz w:val="20"/>
          <w:szCs w:val="20"/>
          <w:rtl/>
          <w:lang w:bidi="ar-DZ"/>
        </w:rPr>
        <w:t xml:space="preserve">حصص </w:t>
      </w:r>
      <w:r w:rsidR="00563E6B" w:rsidRPr="00F52A0E">
        <w:rPr>
          <w:rFonts w:hint="cs"/>
          <w:sz w:val="20"/>
          <w:szCs w:val="20"/>
          <w:rtl/>
          <w:lang w:bidi="ar-DZ"/>
        </w:rPr>
        <w:t xml:space="preserve">المؤونة </w:t>
      </w:r>
      <w:r w:rsidRPr="00F52A0E">
        <w:rPr>
          <w:sz w:val="20"/>
          <w:szCs w:val="20"/>
          <w:rtl/>
          <w:lang w:bidi="ar-DZ"/>
        </w:rPr>
        <w:t>الشهرية</w:t>
      </w:r>
      <w:r w:rsidRPr="00D04770">
        <w:rPr>
          <w:sz w:val="20"/>
          <w:szCs w:val="20"/>
          <w:rtl/>
          <w:lang w:bidi="ar-DZ"/>
        </w:rPr>
        <w:t xml:space="preserve"> المنقذة للحياة لبرنامج الأغذية العالمي أمر مثير للقلق بشكل خاص لأنه أقل من نصف</w:t>
      </w:r>
      <w:r w:rsidR="00563E6B">
        <w:rPr>
          <w:rFonts w:hint="cs"/>
          <w:sz w:val="20"/>
          <w:szCs w:val="20"/>
          <w:rtl/>
          <w:lang w:bidi="ar-DZ"/>
        </w:rPr>
        <w:t xml:space="preserve"> </w:t>
      </w:r>
      <w:r w:rsidRPr="00D04770">
        <w:rPr>
          <w:sz w:val="20"/>
          <w:szCs w:val="20"/>
          <w:rtl/>
          <w:lang w:bidi="ar-DZ"/>
        </w:rPr>
        <w:t xml:space="preserve">الاستهلاك اليومي </w:t>
      </w:r>
      <w:proofErr w:type="spellStart"/>
      <w:r w:rsidRPr="00D04770">
        <w:rPr>
          <w:sz w:val="20"/>
          <w:szCs w:val="20"/>
          <w:rtl/>
          <w:lang w:bidi="ar-DZ"/>
        </w:rPr>
        <w:t>الموصى</w:t>
      </w:r>
      <w:proofErr w:type="spellEnd"/>
      <w:r w:rsidRPr="00D04770">
        <w:rPr>
          <w:sz w:val="20"/>
          <w:szCs w:val="20"/>
          <w:rtl/>
          <w:lang w:bidi="ar-DZ"/>
        </w:rPr>
        <w:t xml:space="preserve"> به من السعرات الحرارية لكل شخص</w:t>
      </w:r>
      <w:r w:rsidR="00563E6B">
        <w:rPr>
          <w:rFonts w:hint="cs"/>
          <w:sz w:val="20"/>
          <w:szCs w:val="20"/>
          <w:rtl/>
          <w:lang w:bidi="ar-DZ"/>
        </w:rPr>
        <w:t>.</w:t>
      </w:r>
      <w:r w:rsidR="00563E6B" w:rsidRPr="00563E6B">
        <w:rPr>
          <w:rtl/>
        </w:rPr>
        <w:t xml:space="preserve"> </w:t>
      </w:r>
      <w:r w:rsidR="00563E6B" w:rsidRPr="00563E6B">
        <w:rPr>
          <w:sz w:val="20"/>
          <w:szCs w:val="20"/>
          <w:rtl/>
          <w:lang w:bidi="ar-DZ"/>
        </w:rPr>
        <w:t>يتلقى كل مستفيد الآن أقل من 5 كجم من الحصص مقارنة بـ 17 كجم للفرد شهريًا</w:t>
      </w:r>
      <w:r w:rsidR="00563E6B">
        <w:rPr>
          <w:rFonts w:hint="cs"/>
          <w:sz w:val="20"/>
          <w:szCs w:val="20"/>
          <w:rtl/>
          <w:lang w:bidi="ar-DZ"/>
        </w:rPr>
        <w:t>.</w:t>
      </w:r>
      <w:bookmarkEnd w:id="2"/>
      <w:r w:rsidR="004403E6" w:rsidRPr="00E20865">
        <w:rPr>
          <w:sz w:val="20"/>
          <w:szCs w:val="20"/>
          <w:rtl/>
        </w:rPr>
        <w:t xml:space="preserve"> </w:t>
      </w:r>
    </w:p>
    <w:p w14:paraId="5784B70C" w14:textId="784FB0F0" w:rsidR="00F20EB3" w:rsidRDefault="00C11E29" w:rsidP="008E2FE8">
      <w:pPr>
        <w:bidi/>
        <w:rPr>
          <w:sz w:val="20"/>
          <w:szCs w:val="20"/>
        </w:rPr>
      </w:pPr>
      <w:r w:rsidRPr="00F52A0E">
        <w:rPr>
          <w:sz w:val="20"/>
          <w:szCs w:val="20"/>
          <w:rtl/>
        </w:rPr>
        <w:t>كما ك</w:t>
      </w:r>
      <w:r w:rsidRPr="00C11E29">
        <w:rPr>
          <w:sz w:val="20"/>
          <w:szCs w:val="20"/>
          <w:rtl/>
        </w:rPr>
        <w:t xml:space="preserve">شفت النتائج الأولية </w:t>
      </w:r>
      <w:r w:rsidR="004403E6" w:rsidRPr="00E20865">
        <w:rPr>
          <w:sz w:val="20"/>
          <w:szCs w:val="20"/>
          <w:rtl/>
        </w:rPr>
        <w:t xml:space="preserve">لبعثة التقييم المشتركة </w:t>
      </w:r>
      <w:r w:rsidR="00247238" w:rsidRPr="00E20865">
        <w:rPr>
          <w:rFonts w:hint="cs"/>
          <w:sz w:val="20"/>
          <w:szCs w:val="20"/>
          <w:rtl/>
        </w:rPr>
        <w:t>والدراسة</w:t>
      </w:r>
      <w:r w:rsidR="004403E6" w:rsidRPr="00E20865">
        <w:rPr>
          <w:sz w:val="20"/>
          <w:szCs w:val="20"/>
          <w:rtl/>
        </w:rPr>
        <w:t xml:space="preserve"> الاستقصائية للتغذية التي أجريت</w:t>
      </w:r>
      <w:r w:rsidRPr="00C11E29">
        <w:rPr>
          <w:rtl/>
        </w:rPr>
        <w:t xml:space="preserve"> </w:t>
      </w:r>
      <w:r w:rsidRPr="00C11E29">
        <w:rPr>
          <w:sz w:val="20"/>
          <w:szCs w:val="20"/>
          <w:rtl/>
        </w:rPr>
        <w:t>قبل ستة أشهر عن تدهور حالة التغذية</w:t>
      </w:r>
      <w:r w:rsidR="00F20EB3">
        <w:rPr>
          <w:rFonts w:hint="cs"/>
          <w:sz w:val="20"/>
          <w:szCs w:val="20"/>
          <w:rtl/>
        </w:rPr>
        <w:t xml:space="preserve"> و</w:t>
      </w:r>
      <w:r w:rsidR="00F20EB3" w:rsidRPr="00C11E29">
        <w:rPr>
          <w:rFonts w:hint="cs"/>
          <w:sz w:val="20"/>
          <w:szCs w:val="20"/>
          <w:rtl/>
        </w:rPr>
        <w:t>تزايد</w:t>
      </w:r>
      <w:r w:rsidRPr="00C11E29">
        <w:rPr>
          <w:sz w:val="20"/>
          <w:szCs w:val="20"/>
          <w:rtl/>
        </w:rPr>
        <w:t xml:space="preserve"> </w:t>
      </w:r>
      <w:r w:rsidR="00F20EB3" w:rsidRPr="00C11E29">
        <w:rPr>
          <w:rFonts w:hint="cs"/>
          <w:sz w:val="20"/>
          <w:szCs w:val="20"/>
          <w:rtl/>
        </w:rPr>
        <w:t>انتشار</w:t>
      </w:r>
      <w:r w:rsidR="00F20EB3">
        <w:rPr>
          <w:rFonts w:hint="cs"/>
          <w:sz w:val="20"/>
          <w:szCs w:val="20"/>
          <w:rtl/>
        </w:rPr>
        <w:t xml:space="preserve"> دا</w:t>
      </w:r>
      <w:r w:rsidR="00F20EB3">
        <w:rPr>
          <w:rFonts w:hint="eastAsia"/>
          <w:sz w:val="20"/>
          <w:szCs w:val="20"/>
          <w:rtl/>
        </w:rPr>
        <w:t>ء</w:t>
      </w:r>
      <w:r w:rsidR="00F20EB3">
        <w:rPr>
          <w:rFonts w:hint="cs"/>
          <w:sz w:val="20"/>
          <w:szCs w:val="20"/>
          <w:rtl/>
        </w:rPr>
        <w:t xml:space="preserve"> </w:t>
      </w:r>
      <w:r w:rsidRPr="00C11E29">
        <w:rPr>
          <w:sz w:val="20"/>
          <w:szCs w:val="20"/>
          <w:rtl/>
        </w:rPr>
        <w:t>الهزال المهدد للحياة بين الأطفال</w:t>
      </w:r>
      <w:r>
        <w:rPr>
          <w:rFonts w:hint="cs"/>
          <w:sz w:val="20"/>
          <w:szCs w:val="20"/>
          <w:rtl/>
        </w:rPr>
        <w:t xml:space="preserve"> </w:t>
      </w:r>
      <w:r w:rsidR="004403E6" w:rsidRPr="00E20865">
        <w:rPr>
          <w:sz w:val="20"/>
          <w:szCs w:val="20"/>
          <w:rtl/>
        </w:rPr>
        <w:t xml:space="preserve">الذين تتراوح أعمارهم بين 6 </w:t>
      </w:r>
      <w:proofErr w:type="gramStart"/>
      <w:r w:rsidR="004403E6" w:rsidRPr="00E20865">
        <w:rPr>
          <w:sz w:val="20"/>
          <w:szCs w:val="20"/>
          <w:rtl/>
        </w:rPr>
        <w:t>و 59</w:t>
      </w:r>
      <w:proofErr w:type="gramEnd"/>
      <w:r w:rsidR="004403E6" w:rsidRPr="00E20865">
        <w:rPr>
          <w:sz w:val="20"/>
          <w:szCs w:val="20"/>
          <w:rtl/>
        </w:rPr>
        <w:t xml:space="preserve"> شهرًا من 7.6 في المائة في عام 2019 إلى 10.7 في المائة في عام 2022. نصف الأطفال الذين تتراوح أعمارهم بين 6 _59 شهرًا يعانون من فقر الدم، وواحد من ثلاثة أطفال </w:t>
      </w:r>
      <w:r w:rsidR="00A26A0B" w:rsidRPr="00E20865">
        <w:rPr>
          <w:sz w:val="20"/>
          <w:szCs w:val="20"/>
          <w:rtl/>
        </w:rPr>
        <w:t>يعاني</w:t>
      </w:r>
      <w:r w:rsidR="00A26A0B" w:rsidRPr="00E20865" w:rsidDel="00A26A0B">
        <w:rPr>
          <w:sz w:val="20"/>
          <w:szCs w:val="20"/>
          <w:rtl/>
        </w:rPr>
        <w:t xml:space="preserve"> </w:t>
      </w:r>
      <w:r w:rsidR="004403E6" w:rsidRPr="00E20865">
        <w:rPr>
          <w:sz w:val="20"/>
          <w:szCs w:val="20"/>
          <w:rtl/>
        </w:rPr>
        <w:t xml:space="preserve">من </w:t>
      </w:r>
      <w:proofErr w:type="spellStart"/>
      <w:r w:rsidR="006A37C8" w:rsidRPr="00E20865">
        <w:rPr>
          <w:rFonts w:hint="cs"/>
          <w:sz w:val="20"/>
          <w:szCs w:val="20"/>
          <w:rtl/>
        </w:rPr>
        <w:t>التقزم</w:t>
      </w:r>
      <w:proofErr w:type="spellEnd"/>
      <w:r w:rsidR="004403E6" w:rsidRPr="00E20865">
        <w:rPr>
          <w:sz w:val="20"/>
          <w:szCs w:val="20"/>
          <w:rtl/>
        </w:rPr>
        <w:t xml:space="preserve">، </w:t>
      </w:r>
      <w:r w:rsidR="004F6305" w:rsidRPr="00E20865">
        <w:rPr>
          <w:rFonts w:hint="cs"/>
          <w:sz w:val="20"/>
          <w:szCs w:val="20"/>
          <w:rtl/>
        </w:rPr>
        <w:t>وواحد</w:t>
      </w:r>
      <w:r w:rsidR="004403E6" w:rsidRPr="00E20865">
        <w:rPr>
          <w:sz w:val="20"/>
          <w:szCs w:val="20"/>
          <w:rtl/>
        </w:rPr>
        <w:t xml:space="preserve"> فقط من كل ثلاثة أطفال</w:t>
      </w:r>
      <w:r w:rsidR="008B00F7" w:rsidRPr="00E20865">
        <w:rPr>
          <w:sz w:val="20"/>
          <w:szCs w:val="20"/>
          <w:rtl/>
        </w:rPr>
        <w:t xml:space="preserve"> تلقى</w:t>
      </w:r>
      <w:r w:rsidR="004403E6" w:rsidRPr="00E20865">
        <w:rPr>
          <w:sz w:val="20"/>
          <w:szCs w:val="20"/>
          <w:rtl/>
        </w:rPr>
        <w:t xml:space="preserve"> الحد الأدنى من النظام الغذائي المتنوع الذي يحتاجون إليه للنمو والتطور الصحي.</w:t>
      </w:r>
    </w:p>
    <w:p w14:paraId="2443D423" w14:textId="77777777" w:rsidR="006634E2" w:rsidRDefault="006634E2" w:rsidP="006634E2">
      <w:pPr>
        <w:bidi/>
        <w:rPr>
          <w:sz w:val="20"/>
          <w:szCs w:val="20"/>
          <w:rtl/>
        </w:rPr>
      </w:pPr>
    </w:p>
    <w:p w14:paraId="59C65743" w14:textId="0CA3303A" w:rsidR="00F20EB3" w:rsidRDefault="008E2FE8" w:rsidP="00F20EB3">
      <w:pPr>
        <w:bidi/>
        <w:rPr>
          <w:sz w:val="20"/>
          <w:szCs w:val="20"/>
        </w:rPr>
      </w:pPr>
      <w:r w:rsidRPr="008E2FE8">
        <w:rPr>
          <w:sz w:val="20"/>
          <w:szCs w:val="20"/>
          <w:rtl/>
        </w:rPr>
        <w:t xml:space="preserve">استضافت مخيمات اللاجئين النساء والأطفال والرجال </w:t>
      </w:r>
      <w:r w:rsidRPr="00F52A0E">
        <w:rPr>
          <w:sz w:val="20"/>
          <w:szCs w:val="20"/>
          <w:rtl/>
        </w:rPr>
        <w:t xml:space="preserve">على مدار الـ 47 عامًا الماضية بالقرب من بلدة تندوف في غرب الجزائر، معتمدين بشكل أساسي على المساعدة الإنسانية </w:t>
      </w:r>
      <w:r w:rsidR="001A202D" w:rsidRPr="00F52A0E">
        <w:rPr>
          <w:sz w:val="20"/>
          <w:szCs w:val="20"/>
          <w:rtl/>
        </w:rPr>
        <w:t>لتلبية الاحتياجات من الغذاء وسبل العيش</w:t>
      </w:r>
      <w:r w:rsidRPr="00F52A0E">
        <w:rPr>
          <w:sz w:val="20"/>
          <w:szCs w:val="20"/>
          <w:rtl/>
        </w:rPr>
        <w:t>. ولا بد من تضامن</w:t>
      </w:r>
      <w:r w:rsidRPr="008E2FE8">
        <w:rPr>
          <w:sz w:val="20"/>
          <w:szCs w:val="20"/>
          <w:rtl/>
        </w:rPr>
        <w:t xml:space="preserve"> المجتمع الدولي لضمان حماية اللاجئين على الفور ومنع العواقب الوخيمة التي قد تنشأ بسبب انعدام الأمن الغذائي.</w:t>
      </w:r>
    </w:p>
    <w:p w14:paraId="6B7DDDE9" w14:textId="77777777" w:rsidR="006634E2" w:rsidRPr="00E20865" w:rsidRDefault="006634E2" w:rsidP="006634E2">
      <w:pPr>
        <w:bidi/>
        <w:rPr>
          <w:sz w:val="20"/>
          <w:szCs w:val="20"/>
        </w:rPr>
      </w:pPr>
    </w:p>
    <w:p w14:paraId="0000000F" w14:textId="1C730AA9" w:rsidR="00C51115" w:rsidRPr="00E20865" w:rsidRDefault="004403E6" w:rsidP="00B2046E">
      <w:pPr>
        <w:bidi/>
        <w:rPr>
          <w:sz w:val="20"/>
          <w:szCs w:val="20"/>
        </w:rPr>
      </w:pPr>
      <w:r w:rsidRPr="00E20865">
        <w:rPr>
          <w:sz w:val="20"/>
          <w:szCs w:val="20"/>
          <w:rtl/>
        </w:rPr>
        <w:t xml:space="preserve">ما فتئت المفوضية السامية لشؤون اللاجئين وبرنامج الأغذية العالمي واليونيسف تعمل بنشاط على توعية الشركاء بهذه الحالة. غير أن هذه الجهود لم تترجم حتى الساعة </w:t>
      </w:r>
      <w:r w:rsidR="004F6305" w:rsidRPr="00F52A0E">
        <w:rPr>
          <w:sz w:val="20"/>
          <w:szCs w:val="20"/>
          <w:rtl/>
        </w:rPr>
        <w:t xml:space="preserve">إلى موارد إضافية لازمة لتلبية </w:t>
      </w:r>
      <w:r w:rsidR="004F6305" w:rsidRPr="00F52A0E">
        <w:rPr>
          <w:rFonts w:hint="cs"/>
          <w:sz w:val="20"/>
          <w:szCs w:val="20"/>
          <w:rtl/>
        </w:rPr>
        <w:t>الاحتياجات</w:t>
      </w:r>
      <w:r w:rsidRPr="00F52A0E">
        <w:rPr>
          <w:sz w:val="20"/>
          <w:szCs w:val="20"/>
          <w:rtl/>
        </w:rPr>
        <w:t xml:space="preserve">. </w:t>
      </w:r>
      <w:r w:rsidR="00247238" w:rsidRPr="00F52A0E">
        <w:rPr>
          <w:rFonts w:hint="cs"/>
          <w:sz w:val="20"/>
          <w:szCs w:val="20"/>
          <w:rtl/>
        </w:rPr>
        <w:t>تدعو منظوم</w:t>
      </w:r>
      <w:r w:rsidR="00247238" w:rsidRPr="00F52A0E">
        <w:rPr>
          <w:rFonts w:hint="eastAsia"/>
          <w:sz w:val="20"/>
          <w:szCs w:val="20"/>
          <w:rtl/>
        </w:rPr>
        <w:t>ة</w:t>
      </w:r>
      <w:r w:rsidRPr="00F52A0E">
        <w:rPr>
          <w:sz w:val="20"/>
          <w:szCs w:val="20"/>
          <w:rtl/>
        </w:rPr>
        <w:t xml:space="preserve"> الأمم المتحدة في الجزائر المجتمع الدولي إلى تجديد الجهود وتقديم دعم إضافي وعاجل </w:t>
      </w:r>
      <w:r w:rsidR="003108B8" w:rsidRPr="00F52A0E">
        <w:rPr>
          <w:rFonts w:hint="cs"/>
          <w:sz w:val="20"/>
          <w:szCs w:val="20"/>
          <w:rtl/>
        </w:rPr>
        <w:t>لإيجاد</w:t>
      </w:r>
      <w:r w:rsidR="003108B8" w:rsidRPr="00F52A0E">
        <w:rPr>
          <w:sz w:val="20"/>
          <w:szCs w:val="20"/>
          <w:rtl/>
        </w:rPr>
        <w:t xml:space="preserve"> الحلول</w:t>
      </w:r>
      <w:r w:rsidR="003108B8" w:rsidRPr="00F52A0E">
        <w:rPr>
          <w:sz w:val="20"/>
          <w:szCs w:val="20"/>
        </w:rPr>
        <w:t xml:space="preserve"> </w:t>
      </w:r>
      <w:r w:rsidR="003108B8" w:rsidRPr="00F52A0E">
        <w:rPr>
          <w:sz w:val="20"/>
          <w:szCs w:val="20"/>
          <w:rtl/>
        </w:rPr>
        <w:t>ال</w:t>
      </w:r>
      <w:r w:rsidRPr="00F52A0E">
        <w:rPr>
          <w:sz w:val="20"/>
          <w:szCs w:val="20"/>
          <w:rtl/>
        </w:rPr>
        <w:t>مناسبة</w:t>
      </w:r>
      <w:r w:rsidRPr="00E20865">
        <w:rPr>
          <w:sz w:val="20"/>
          <w:szCs w:val="20"/>
          <w:rtl/>
        </w:rPr>
        <w:t xml:space="preserve"> لهذه الحالة الطارئة.</w:t>
      </w:r>
    </w:p>
    <w:p w14:paraId="00000010" w14:textId="77777777" w:rsidR="00C51115" w:rsidRPr="00E20865" w:rsidRDefault="00C51115">
      <w:pPr>
        <w:bidi/>
        <w:rPr>
          <w:sz w:val="20"/>
          <w:szCs w:val="20"/>
        </w:rPr>
      </w:pPr>
    </w:p>
    <w:p w14:paraId="00000011" w14:textId="77777777" w:rsidR="00C51115" w:rsidRDefault="00C51115">
      <w:pPr>
        <w:bidi/>
        <w:rPr>
          <w:sz w:val="20"/>
          <w:szCs w:val="20"/>
        </w:rPr>
      </w:pPr>
    </w:p>
    <w:p w14:paraId="00000012" w14:textId="77777777" w:rsidR="00C51115" w:rsidRDefault="00C51115">
      <w:pPr>
        <w:bidi/>
        <w:rPr>
          <w:sz w:val="20"/>
          <w:szCs w:val="20"/>
        </w:rPr>
      </w:pPr>
    </w:p>
    <w:p w14:paraId="0000001F" w14:textId="59AD93D6" w:rsidR="00C51115" w:rsidRDefault="00C51115">
      <w:pPr>
        <w:bidi/>
        <w:rPr>
          <w:sz w:val="20"/>
          <w:szCs w:val="20"/>
        </w:rPr>
      </w:pPr>
    </w:p>
    <w:p w14:paraId="730D4CBC" w14:textId="6045B9E3" w:rsidR="00E20865" w:rsidRDefault="00E20865" w:rsidP="00E20865">
      <w:pPr>
        <w:bidi/>
        <w:rPr>
          <w:sz w:val="20"/>
          <w:szCs w:val="20"/>
        </w:rPr>
      </w:pPr>
    </w:p>
    <w:p w14:paraId="6DF92163" w14:textId="0982D0B3" w:rsidR="00E20865" w:rsidRDefault="00E20865" w:rsidP="00E20865">
      <w:pPr>
        <w:bidi/>
        <w:rPr>
          <w:sz w:val="20"/>
          <w:szCs w:val="20"/>
        </w:rPr>
      </w:pPr>
    </w:p>
    <w:p w14:paraId="7A8D0EB5" w14:textId="107A31FD" w:rsidR="00E20865" w:rsidRDefault="00E20865" w:rsidP="00E20865">
      <w:pPr>
        <w:bidi/>
        <w:rPr>
          <w:sz w:val="20"/>
          <w:szCs w:val="20"/>
        </w:rPr>
      </w:pPr>
    </w:p>
    <w:p w14:paraId="3ADC70AE" w14:textId="35DB9EC6" w:rsidR="00E20865" w:rsidRDefault="00E20865" w:rsidP="00E20865">
      <w:pPr>
        <w:bidi/>
        <w:rPr>
          <w:sz w:val="20"/>
          <w:szCs w:val="20"/>
        </w:rPr>
      </w:pPr>
    </w:p>
    <w:p w14:paraId="6945AE35" w14:textId="29FED5C1" w:rsidR="00E20865" w:rsidRDefault="00E20865" w:rsidP="00845D67">
      <w:pPr>
        <w:bidi/>
        <w:jc w:val="center"/>
        <w:rPr>
          <w:sz w:val="20"/>
          <w:szCs w:val="20"/>
        </w:rPr>
      </w:pPr>
    </w:p>
    <w:p w14:paraId="759AC87B" w14:textId="77777777" w:rsidR="00E20865" w:rsidRDefault="00E20865" w:rsidP="00E20865">
      <w:pPr>
        <w:bidi/>
        <w:rPr>
          <w:sz w:val="20"/>
          <w:szCs w:val="20"/>
        </w:rPr>
      </w:pPr>
    </w:p>
    <w:p w14:paraId="71A74210" w14:textId="77777777" w:rsidR="00F171C4" w:rsidRDefault="00F171C4" w:rsidP="00F171C4">
      <w:pPr>
        <w:bidi/>
        <w:rPr>
          <w:sz w:val="20"/>
          <w:szCs w:val="20"/>
          <w:lang w:bidi="ar-DZ"/>
        </w:rPr>
      </w:pPr>
    </w:p>
    <w:tbl>
      <w:tblPr>
        <w:bidiVisual/>
        <w:tblW w:w="0" w:type="auto"/>
        <w:tblInd w:w="1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2"/>
        <w:gridCol w:w="6996"/>
      </w:tblGrid>
      <w:tr w:rsidR="00EE19D0" w14:paraId="146493ED" w14:textId="7B23E6FE" w:rsidTr="005418F7">
        <w:trPr>
          <w:trHeight w:val="539"/>
        </w:trPr>
        <w:tc>
          <w:tcPr>
            <w:tcW w:w="2212" w:type="dxa"/>
          </w:tcPr>
          <w:p w14:paraId="05407210" w14:textId="5312FD88" w:rsidR="00954C92" w:rsidRDefault="00EE19D0">
            <w:pPr>
              <w:bidi/>
              <w:rPr>
                <w:sz w:val="20"/>
                <w:szCs w:val="20"/>
                <w:rtl/>
              </w:rPr>
            </w:pPr>
            <w:r>
              <w:rPr>
                <w:noProof/>
              </w:rPr>
              <w:drawing>
                <wp:inline distT="0" distB="0" distL="0" distR="0" wp14:anchorId="10633AD0" wp14:editId="06EB7917">
                  <wp:extent cx="1178677" cy="354107"/>
                  <wp:effectExtent l="0" t="0" r="2540" b="825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610" cy="36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6" w:type="dxa"/>
          </w:tcPr>
          <w:p w14:paraId="1817E334" w14:textId="77777777" w:rsidR="00954C92" w:rsidRDefault="00954C92" w:rsidP="00954C92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لمزيد من المعلومات، تواصلوا مع:</w:t>
            </w:r>
          </w:p>
          <w:p w14:paraId="6774021A" w14:textId="77777777" w:rsidR="00954C92" w:rsidRDefault="00954C92" w:rsidP="00954C92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 xml:space="preserve">مكتب المنسق المقيم لهيئة/منظومة الأمم المتحدة بالجزائر </w:t>
            </w:r>
          </w:p>
          <w:p w14:paraId="688192D5" w14:textId="7C9DE2D7" w:rsidR="00954C92" w:rsidRPr="00982AAF" w:rsidRDefault="00DF4502" w:rsidP="00954C92">
            <w:pPr>
              <w:jc w:val="right"/>
              <w:rPr>
                <w:rFonts w:eastAsia="Calibri"/>
                <w:color w:val="0563C1"/>
                <w:sz w:val="20"/>
                <w:szCs w:val="20"/>
                <w:u w:val="single"/>
                <w:lang w:val="fr-FR" w:eastAsia="en-US"/>
              </w:rPr>
            </w:pPr>
            <w:hyperlink r:id="rId8" w:history="1">
              <w:r w:rsidR="00954C92" w:rsidRPr="00982AAF">
                <w:rPr>
                  <w:color w:val="1155CC"/>
                  <w:sz w:val="20"/>
                  <w:szCs w:val="20"/>
                  <w:u w:val="single"/>
                </w:rPr>
                <w:t>amine.roukhi@un.org</w:t>
              </w:r>
            </w:hyperlink>
            <w:r w:rsidR="00954C92" w:rsidRPr="00947E45">
              <w:rPr>
                <w:rFonts w:eastAsia="Calibri" w:hint="cs"/>
                <w:color w:val="000000" w:themeColor="text1"/>
                <w:sz w:val="20"/>
                <w:szCs w:val="20"/>
                <w:rtl/>
                <w:lang w:val="fr-FR" w:eastAsia="en-US"/>
              </w:rPr>
              <w:t xml:space="preserve">امين </w:t>
            </w:r>
            <w:proofErr w:type="spellStart"/>
            <w:r w:rsidR="00954C92" w:rsidRPr="00947E45">
              <w:rPr>
                <w:rFonts w:eastAsia="Calibri" w:hint="cs"/>
                <w:color w:val="000000" w:themeColor="text1"/>
                <w:sz w:val="20"/>
                <w:szCs w:val="20"/>
                <w:rtl/>
                <w:lang w:val="fr-FR" w:eastAsia="en-US"/>
              </w:rPr>
              <w:t>روخي</w:t>
            </w:r>
            <w:proofErr w:type="spellEnd"/>
            <w:r w:rsidR="00902F61">
              <w:rPr>
                <w:rFonts w:eastAsia="Calibri" w:hint="cs"/>
                <w:color w:val="000000" w:themeColor="text1"/>
                <w:sz w:val="20"/>
                <w:szCs w:val="20"/>
                <w:rtl/>
                <w:lang w:val="fr-FR" w:eastAsia="en-US"/>
              </w:rPr>
              <w:t xml:space="preserve"> </w:t>
            </w:r>
            <w:r w:rsidR="00902F61" w:rsidRPr="00902F61">
              <w:rPr>
                <w:rFonts w:eastAsia="Calibri"/>
                <w:color w:val="000000" w:themeColor="text1"/>
                <w:sz w:val="20"/>
                <w:szCs w:val="20"/>
                <w:rtl/>
                <w:lang w:val="fr-FR" w:eastAsia="en-US"/>
              </w:rPr>
              <w:t>مكلف بالإعلام</w:t>
            </w:r>
            <w:r w:rsidR="00954C92">
              <w:rPr>
                <w:rFonts w:eastAsia="Calibri" w:hint="cs"/>
                <w:color w:val="0563C1"/>
                <w:sz w:val="20"/>
                <w:szCs w:val="20"/>
                <w:u w:val="single"/>
                <w:rtl/>
                <w:lang w:val="fr-FR" w:eastAsia="en-US"/>
              </w:rPr>
              <w:t xml:space="preserve">  </w:t>
            </w:r>
          </w:p>
          <w:p w14:paraId="1B09B2A4" w14:textId="77777777" w:rsidR="00954C92" w:rsidRDefault="005418F7" w:rsidP="00954C92">
            <w:pPr>
              <w:bidi/>
              <w:rPr>
                <w:sz w:val="20"/>
                <w:szCs w:val="20"/>
                <w:lang w:val="fr-FR"/>
              </w:rPr>
            </w:pPr>
            <w:r w:rsidRPr="005418F7">
              <w:rPr>
                <w:sz w:val="20"/>
                <w:szCs w:val="20"/>
                <w:rtl/>
                <w:lang w:val="fr-FR"/>
              </w:rPr>
              <w:t>@</w:t>
            </w:r>
            <w:r w:rsidRPr="005418F7">
              <w:rPr>
                <w:sz w:val="20"/>
                <w:szCs w:val="20"/>
                <w:lang w:val="fr-FR"/>
              </w:rPr>
              <w:t>UNALGERIA</w:t>
            </w:r>
          </w:p>
          <w:p w14:paraId="2B619B55" w14:textId="17DD2CBB" w:rsidR="005418F7" w:rsidRPr="005418F7" w:rsidRDefault="005418F7" w:rsidP="005418F7">
            <w:pPr>
              <w:bidi/>
              <w:rPr>
                <w:sz w:val="20"/>
                <w:szCs w:val="20"/>
                <w:rtl/>
                <w:lang w:val="fr-FR"/>
              </w:rPr>
            </w:pPr>
          </w:p>
        </w:tc>
      </w:tr>
      <w:tr w:rsidR="00EE19D0" w14:paraId="1BA7FA57" w14:textId="5A90C57F" w:rsidTr="005418F7">
        <w:trPr>
          <w:trHeight w:val="539"/>
        </w:trPr>
        <w:tc>
          <w:tcPr>
            <w:tcW w:w="2212" w:type="dxa"/>
          </w:tcPr>
          <w:p w14:paraId="7729DA48" w14:textId="3A42678A" w:rsidR="00954C92" w:rsidRDefault="00902F61">
            <w:pPr>
              <w:bidi/>
              <w:rPr>
                <w:sz w:val="20"/>
                <w:szCs w:val="20"/>
                <w:rtl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77BE38C" wp14:editId="104E3C76">
                  <wp:extent cx="1307294" cy="840403"/>
                  <wp:effectExtent l="0" t="0" r="762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3" cy="8449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6" w:type="dxa"/>
          </w:tcPr>
          <w:p w14:paraId="6D5A7E59" w14:textId="77777777" w:rsidR="00954C92" w:rsidRDefault="00954C92" w:rsidP="00954C92">
            <w:pPr>
              <w:bidi/>
              <w:rPr>
                <w:sz w:val="20"/>
                <w:szCs w:val="20"/>
              </w:rPr>
            </w:pPr>
            <w:r w:rsidRPr="00902F61">
              <w:rPr>
                <w:rtl/>
              </w:rPr>
              <w:t xml:space="preserve">المفوضية </w:t>
            </w:r>
            <w:r>
              <w:rPr>
                <w:sz w:val="20"/>
                <w:szCs w:val="20"/>
                <w:rtl/>
              </w:rPr>
              <w:t>السامية لشؤون اللاجئين</w:t>
            </w:r>
          </w:p>
          <w:p w14:paraId="43AE0D2D" w14:textId="619F35D3" w:rsidR="00954C92" w:rsidRDefault="00954C92" w:rsidP="00954C92">
            <w:pPr>
              <w:bidi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rtl/>
              </w:rPr>
              <w:t>اونيس</w:t>
            </w:r>
            <w:proofErr w:type="spellEnd"/>
            <w:r>
              <w:rPr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sz w:val="20"/>
                <w:szCs w:val="20"/>
                <w:rtl/>
              </w:rPr>
              <w:t>اوهانيسي</w:t>
            </w:r>
            <w:proofErr w:type="spellEnd"/>
            <w:r>
              <w:rPr>
                <w:sz w:val="20"/>
                <w:szCs w:val="20"/>
                <w:rtl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rtl/>
              </w:rPr>
              <w:t>تيندوف</w:t>
            </w:r>
            <w:proofErr w:type="spellEnd"/>
            <w:r w:rsidR="005D5246"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  <w:rtl/>
              </w:rPr>
              <w:t xml:space="preserve"> الجزائر</w:t>
            </w:r>
            <w:r w:rsidR="005D5246">
              <w:rPr>
                <w:sz w:val="20"/>
                <w:szCs w:val="20"/>
              </w:rPr>
              <w:t xml:space="preserve"> ,</w:t>
            </w:r>
            <w:r w:rsidR="00902F61">
              <w:rPr>
                <w:rFonts w:hint="cs"/>
                <w:sz w:val="20"/>
                <w:szCs w:val="20"/>
                <w:rtl/>
              </w:rPr>
              <w:t xml:space="preserve">مكلفة </w:t>
            </w:r>
            <w:proofErr w:type="spellStart"/>
            <w:r w:rsidR="00902F61">
              <w:rPr>
                <w:rFonts w:hint="cs"/>
                <w:sz w:val="20"/>
                <w:szCs w:val="20"/>
                <w:rtl/>
              </w:rPr>
              <w:t>بالاعلام</w:t>
            </w:r>
            <w:proofErr w:type="spellEnd"/>
            <w:r w:rsidR="00902F61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 xml:space="preserve"> </w:t>
            </w: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ohanusie@unhcr.org</w:t>
              </w:r>
            </w:hyperlink>
          </w:p>
          <w:p w14:paraId="073C401B" w14:textId="0979E871" w:rsidR="00954C92" w:rsidRDefault="00954C92" w:rsidP="00954C92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 xml:space="preserve">مارينا </w:t>
            </w:r>
            <w:proofErr w:type="spellStart"/>
            <w:proofErr w:type="gramStart"/>
            <w:r>
              <w:rPr>
                <w:sz w:val="20"/>
                <w:szCs w:val="20"/>
                <w:rtl/>
              </w:rPr>
              <w:t>فيليونداس</w:t>
            </w:r>
            <w:proofErr w:type="spellEnd"/>
            <w:r w:rsidR="005D5246">
              <w:rPr>
                <w:sz w:val="20"/>
                <w:szCs w:val="20"/>
              </w:rPr>
              <w:t>,</w:t>
            </w:r>
            <w:proofErr w:type="gramEnd"/>
            <w:r w:rsidR="005D52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 xml:space="preserve"> الجزائر العاصمة الجزائر</w:t>
            </w:r>
            <w:r w:rsidR="005D5246">
              <w:rPr>
                <w:sz w:val="20"/>
                <w:szCs w:val="20"/>
              </w:rPr>
              <w:t xml:space="preserve">, </w:t>
            </w:r>
            <w:r w:rsidR="00902F61">
              <w:rPr>
                <w:rFonts w:hint="cs"/>
                <w:sz w:val="20"/>
                <w:szCs w:val="20"/>
                <w:rtl/>
              </w:rPr>
              <w:t xml:space="preserve">مكلفة </w:t>
            </w:r>
            <w:proofErr w:type="spellStart"/>
            <w:r w:rsidR="00902F61">
              <w:rPr>
                <w:rFonts w:hint="cs"/>
                <w:sz w:val="20"/>
                <w:szCs w:val="20"/>
                <w:rtl/>
              </w:rPr>
              <w:t>بالاعلام</w:t>
            </w:r>
            <w:proofErr w:type="spellEnd"/>
            <w:r w:rsidR="00902F61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 xml:space="preserve"> </w:t>
            </w: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>villuend@unhcr.org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D740D99" w14:textId="1FD5C465" w:rsidR="00954C92" w:rsidRDefault="00954C92" w:rsidP="00954C92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الممثل بالنيابة عبد الحليم</w:t>
            </w:r>
            <w:r w:rsidR="005D5246">
              <w:rPr>
                <w:sz w:val="20"/>
                <w:szCs w:val="20"/>
                <w:rtl/>
              </w:rPr>
              <w:t xml:space="preserve"> الفقي</w:t>
            </w:r>
            <w:r>
              <w:rPr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o.a</w:t>
            </w:r>
            <w:proofErr w:type="spellEnd"/>
            <w:r>
              <w:rPr>
                <w:sz w:val="20"/>
                <w:szCs w:val="20"/>
                <w:rtl/>
              </w:rPr>
              <w:t xml:space="preserve">. </w:t>
            </w:r>
            <w:hyperlink r:id="rId12">
              <w:r>
                <w:rPr>
                  <w:color w:val="1155CC"/>
                  <w:sz w:val="20"/>
                  <w:szCs w:val="20"/>
                  <w:u w:val="single"/>
                </w:rPr>
                <w:t>elfaki@unhcr.org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6DC1135" w14:textId="3D34EC63" w:rsidR="005418F7" w:rsidRDefault="005418F7" w:rsidP="005418F7">
            <w:pPr>
              <w:bidi/>
              <w:rPr>
                <w:sz w:val="20"/>
                <w:szCs w:val="20"/>
              </w:rPr>
            </w:pPr>
            <w:r w:rsidRPr="005418F7">
              <w:rPr>
                <w:sz w:val="20"/>
                <w:szCs w:val="20"/>
                <w:rtl/>
              </w:rPr>
              <w:t>@</w:t>
            </w:r>
            <w:proofErr w:type="spellStart"/>
            <w:r w:rsidRPr="005418F7">
              <w:rPr>
                <w:sz w:val="20"/>
                <w:szCs w:val="20"/>
              </w:rPr>
              <w:t>unhcralgeria</w:t>
            </w:r>
            <w:proofErr w:type="spellEnd"/>
          </w:p>
          <w:p w14:paraId="583A6C7D" w14:textId="77777777" w:rsidR="00954C92" w:rsidRDefault="00954C92" w:rsidP="00954C92">
            <w:pPr>
              <w:bidi/>
              <w:rPr>
                <w:sz w:val="20"/>
                <w:szCs w:val="20"/>
              </w:rPr>
            </w:pPr>
          </w:p>
          <w:p w14:paraId="7EF58D1F" w14:textId="77777777" w:rsidR="00954C92" w:rsidRPr="00954C92" w:rsidRDefault="00954C92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EE19D0" w14:paraId="6EF52CCF" w14:textId="2D33E55C" w:rsidTr="005418F7">
        <w:trPr>
          <w:trHeight w:val="539"/>
        </w:trPr>
        <w:tc>
          <w:tcPr>
            <w:tcW w:w="2212" w:type="dxa"/>
          </w:tcPr>
          <w:p w14:paraId="2E00DA24" w14:textId="17CFB34B" w:rsidR="00954C92" w:rsidRDefault="00EE19D0">
            <w:pPr>
              <w:bidi/>
              <w:rPr>
                <w:sz w:val="20"/>
                <w:szCs w:val="20"/>
                <w:rtl/>
              </w:rPr>
            </w:pPr>
            <w:r>
              <w:rPr>
                <w:noProof/>
              </w:rPr>
              <w:drawing>
                <wp:inline distT="0" distB="0" distL="0" distR="0" wp14:anchorId="33CA6588" wp14:editId="5A160867">
                  <wp:extent cx="1169290" cy="504252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417" cy="51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6" w:type="dxa"/>
          </w:tcPr>
          <w:p w14:paraId="41224CA9" w14:textId="77777777" w:rsidR="00954C92" w:rsidRDefault="00954C92" w:rsidP="00954C92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 xml:space="preserve">برنامج الأغذية العالمي </w:t>
            </w:r>
          </w:p>
          <w:p w14:paraId="5BE3D4C5" w14:textId="621EBC73" w:rsidR="00954C92" w:rsidRDefault="00954C92" w:rsidP="00EE19D0">
            <w:pPr>
              <w:bidi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 xml:space="preserve">عبد الرزاق </w:t>
            </w:r>
            <w:proofErr w:type="spellStart"/>
            <w:proofErr w:type="gramStart"/>
            <w:r>
              <w:rPr>
                <w:sz w:val="20"/>
                <w:szCs w:val="20"/>
                <w:rtl/>
              </w:rPr>
              <w:t>بوحاساين</w:t>
            </w:r>
            <w:proofErr w:type="spellEnd"/>
            <w:r>
              <w:rPr>
                <w:sz w:val="20"/>
                <w:szCs w:val="20"/>
                <w:rtl/>
              </w:rPr>
              <w:t xml:space="preserve"> </w:t>
            </w:r>
            <w:r w:rsidR="00EE19D0" w:rsidRPr="00EE19D0">
              <w:rPr>
                <w:sz w:val="20"/>
                <w:szCs w:val="20"/>
                <w:rtl/>
              </w:rPr>
              <w:t>،</w:t>
            </w:r>
            <w:proofErr w:type="gramEnd"/>
            <w:r w:rsidR="00EE19D0" w:rsidRPr="00EE19D0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EE19D0">
              <w:rPr>
                <w:rFonts w:hint="cs"/>
                <w:sz w:val="20"/>
                <w:szCs w:val="20"/>
                <w:rtl/>
                <w:lang w:bidi="ar-DZ"/>
              </w:rPr>
              <w:t xml:space="preserve">مكلف بالإعلام </w:t>
            </w:r>
            <w:hyperlink r:id="rId14">
              <w:r>
                <w:rPr>
                  <w:color w:val="1155CC"/>
                  <w:sz w:val="20"/>
                  <w:szCs w:val="20"/>
                  <w:u w:val="single"/>
                </w:rPr>
                <w:t>abderezak.bouhaceine@wfp.org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586DFC2" w14:textId="40146B73" w:rsidR="00954C92" w:rsidRDefault="00954C92" w:rsidP="00954C92">
            <w:pPr>
              <w:bidi/>
              <w:rPr>
                <w:rFonts w:eastAsia="Calibri"/>
                <w:color w:val="0563C1"/>
                <w:sz w:val="20"/>
                <w:szCs w:val="20"/>
                <w:u w:val="single"/>
                <w:lang w:val="en-US" w:eastAsia="en-US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عماد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خنفي</w:t>
            </w:r>
            <w:r w:rsidR="00825525">
              <w:rPr>
                <w:rFonts w:hint="cs"/>
                <w:sz w:val="20"/>
                <w:szCs w:val="20"/>
                <w:rtl/>
              </w:rPr>
              <w:t>ر</w:t>
            </w:r>
            <w:proofErr w:type="spellEnd"/>
            <w:r w:rsidR="00825525" w:rsidRPr="00825525">
              <w:rPr>
                <w:sz w:val="20"/>
                <w:szCs w:val="20"/>
                <w:rtl/>
              </w:rPr>
              <w:t>،</w:t>
            </w:r>
            <w:r w:rsidR="00825525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825525">
              <w:rPr>
                <w:rFonts w:hint="cs"/>
                <w:sz w:val="20"/>
                <w:szCs w:val="20"/>
                <w:rtl/>
                <w:lang w:bidi="ar-DZ"/>
              </w:rPr>
              <w:t>ممثل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hyperlink r:id="rId15" w:history="1">
              <w:r w:rsidRPr="00954C92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en-US"/>
                </w:rPr>
                <w:t>imed.khanfir@wfp.org</w:t>
              </w:r>
            </w:hyperlink>
          </w:p>
          <w:p w14:paraId="6A6AE840" w14:textId="12D3D47A" w:rsidR="005418F7" w:rsidRPr="005418F7" w:rsidRDefault="005418F7" w:rsidP="005418F7">
            <w:pPr>
              <w:bidi/>
              <w:rPr>
                <w:sz w:val="20"/>
                <w:szCs w:val="20"/>
                <w:lang w:val="en-US"/>
              </w:rPr>
            </w:pPr>
            <w:r w:rsidRPr="005418F7">
              <w:rPr>
                <w:sz w:val="20"/>
                <w:szCs w:val="20"/>
                <w:rtl/>
                <w:lang w:val="en-US"/>
              </w:rPr>
              <w:t>@</w:t>
            </w:r>
            <w:r w:rsidRPr="005418F7">
              <w:rPr>
                <w:sz w:val="20"/>
                <w:szCs w:val="20"/>
                <w:lang w:val="en-US"/>
              </w:rPr>
              <w:t>WFP_MENA</w:t>
            </w:r>
          </w:p>
          <w:p w14:paraId="4E66808D" w14:textId="46D448BB" w:rsidR="00954C92" w:rsidRDefault="00954C92" w:rsidP="00954C92">
            <w:pPr>
              <w:bidi/>
              <w:rPr>
                <w:sz w:val="20"/>
                <w:szCs w:val="20"/>
              </w:rPr>
            </w:pPr>
          </w:p>
          <w:p w14:paraId="4D5E8C25" w14:textId="77777777" w:rsidR="00954C92" w:rsidRDefault="00954C92" w:rsidP="00954C92">
            <w:pPr>
              <w:bidi/>
              <w:rPr>
                <w:sz w:val="20"/>
                <w:szCs w:val="20"/>
                <w:rtl/>
                <w:lang w:bidi="ar-DZ"/>
              </w:rPr>
            </w:pPr>
          </w:p>
          <w:p w14:paraId="3AF2C114" w14:textId="77777777" w:rsidR="00954C92" w:rsidRDefault="00954C92">
            <w:pPr>
              <w:bidi/>
              <w:rPr>
                <w:sz w:val="20"/>
                <w:szCs w:val="20"/>
                <w:rtl/>
                <w:lang w:bidi="ar-DZ"/>
              </w:rPr>
            </w:pPr>
          </w:p>
        </w:tc>
      </w:tr>
      <w:tr w:rsidR="00902F61" w14:paraId="2A0DBCEC" w14:textId="77777777" w:rsidTr="005418F7">
        <w:trPr>
          <w:trHeight w:val="539"/>
        </w:trPr>
        <w:tc>
          <w:tcPr>
            <w:tcW w:w="2212" w:type="dxa"/>
          </w:tcPr>
          <w:p w14:paraId="477D0429" w14:textId="6909594E" w:rsidR="00825525" w:rsidRDefault="00EE19D0">
            <w:pPr>
              <w:bidi/>
              <w:rPr>
                <w:sz w:val="20"/>
                <w:szCs w:val="20"/>
                <w:rtl/>
              </w:rPr>
            </w:pPr>
            <w:r>
              <w:rPr>
                <w:noProof/>
              </w:rPr>
              <w:drawing>
                <wp:inline distT="0" distB="0" distL="0" distR="0" wp14:anchorId="78EEA7A8" wp14:editId="1850F86B">
                  <wp:extent cx="917296" cy="57331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984" cy="60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6" w:type="dxa"/>
          </w:tcPr>
          <w:p w14:paraId="6C88693A" w14:textId="63944BEF" w:rsidR="00825525" w:rsidRDefault="00825525" w:rsidP="00825525">
            <w:pPr>
              <w:bidi/>
              <w:rPr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اليونيسيف </w:t>
            </w:r>
          </w:p>
          <w:p w14:paraId="4B3206BC" w14:textId="3B2BF8E1" w:rsidR="00825525" w:rsidRDefault="00EE19D0" w:rsidP="00EE19D0">
            <w:pPr>
              <w:bidi/>
              <w:rPr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بلال </w:t>
            </w:r>
            <w:proofErr w:type="spellStart"/>
            <w:proofErr w:type="gramStart"/>
            <w:r>
              <w:rPr>
                <w:rFonts w:hint="cs"/>
                <w:sz w:val="20"/>
                <w:szCs w:val="20"/>
                <w:rtl/>
                <w:lang w:bidi="ar-DZ"/>
              </w:rPr>
              <w:t>سنتارة</w:t>
            </w:r>
            <w:proofErr w:type="spellEnd"/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 </w:t>
            </w:r>
            <w:r w:rsidRPr="00EE19D0">
              <w:rPr>
                <w:sz w:val="20"/>
                <w:szCs w:val="20"/>
                <w:rtl/>
              </w:rPr>
              <w:t>،</w:t>
            </w:r>
            <w:proofErr w:type="gramEnd"/>
            <w:r w:rsidRPr="00EE19D0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مكلف </w:t>
            </w:r>
            <w:proofErr w:type="spellStart"/>
            <w:r>
              <w:rPr>
                <w:rFonts w:hint="cs"/>
                <w:sz w:val="20"/>
                <w:szCs w:val="20"/>
                <w:rtl/>
                <w:lang w:bidi="ar-DZ"/>
              </w:rPr>
              <w:t>بالإعل</w:t>
            </w:r>
            <w:proofErr w:type="spellEnd"/>
            <w:r w:rsidRPr="00EE19D0">
              <w:rPr>
                <w:rFonts w:hint="cs"/>
                <w:color w:val="1155CC"/>
                <w:sz w:val="20"/>
                <w:szCs w:val="20"/>
                <w:u w:val="single"/>
                <w:rtl/>
              </w:rPr>
              <w:t xml:space="preserve">ام </w:t>
            </w:r>
            <w:hyperlink r:id="rId17" w:history="1">
              <w:r w:rsidRPr="00EE19D0">
                <w:rPr>
                  <w:color w:val="1155CC"/>
                </w:rPr>
                <w:t>bsantara@unicef.org</w:t>
              </w:r>
            </w:hyperlink>
          </w:p>
          <w:p w14:paraId="2E23EA10" w14:textId="77777777" w:rsidR="005418F7" w:rsidRDefault="00825525" w:rsidP="005418F7">
            <w:pPr>
              <w:bidi/>
              <w:rPr>
                <w:rFonts w:eastAsia="Calibri"/>
                <w:color w:val="0563C1"/>
                <w:sz w:val="20"/>
                <w:szCs w:val="20"/>
                <w:u w:val="single"/>
                <w:lang w:val="en-US" w:eastAsia="en-US"/>
              </w:rPr>
            </w:pPr>
            <w:r>
              <w:rPr>
                <w:sz w:val="20"/>
                <w:szCs w:val="20"/>
                <w:rtl/>
              </w:rPr>
              <w:t>الممثل</w:t>
            </w:r>
            <w:r>
              <w:rPr>
                <w:rFonts w:hint="cs"/>
                <w:sz w:val="20"/>
                <w:szCs w:val="20"/>
                <w:rtl/>
              </w:rPr>
              <w:t>ة</w:t>
            </w:r>
            <w:r>
              <w:rPr>
                <w:sz w:val="20"/>
                <w:szCs w:val="20"/>
                <w:rtl/>
              </w:rPr>
              <w:t xml:space="preserve"> بالنيابة </w:t>
            </w: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ثريا حسان </w:t>
            </w:r>
            <w:hyperlink r:id="rId18" w:history="1">
              <w:r w:rsidRPr="00F171C4">
                <w:rPr>
                  <w:rFonts w:eastAsia="Calibri"/>
                  <w:color w:val="0563C1"/>
                  <w:sz w:val="20"/>
                  <w:szCs w:val="20"/>
                  <w:u w:val="single"/>
                  <w:lang w:val="en-US" w:eastAsia="en-US"/>
                </w:rPr>
                <w:t>sohassan@unicef.org</w:t>
              </w:r>
            </w:hyperlink>
          </w:p>
          <w:p w14:paraId="66FFA138" w14:textId="5333C68B" w:rsidR="005418F7" w:rsidRDefault="005418F7" w:rsidP="005418F7">
            <w:pPr>
              <w:bidi/>
              <w:rPr>
                <w:rFonts w:eastAsia="Calibri"/>
                <w:color w:val="0563C1"/>
                <w:sz w:val="20"/>
                <w:szCs w:val="20"/>
                <w:u w:val="single"/>
                <w:rtl/>
                <w:lang w:val="en-US" w:eastAsia="en-US"/>
              </w:rPr>
            </w:pPr>
            <w:r w:rsidRPr="005418F7">
              <w:rPr>
                <w:sz w:val="20"/>
                <w:szCs w:val="20"/>
                <w:rtl/>
                <w:lang w:val="en-US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UNICEFAlgerie</w:t>
            </w:r>
            <w:proofErr w:type="spellEnd"/>
          </w:p>
          <w:p w14:paraId="22156699" w14:textId="77777777" w:rsidR="00825525" w:rsidRDefault="00825525" w:rsidP="00954C92">
            <w:pPr>
              <w:bidi/>
              <w:rPr>
                <w:sz w:val="20"/>
                <w:szCs w:val="20"/>
                <w:rtl/>
              </w:rPr>
            </w:pPr>
          </w:p>
        </w:tc>
      </w:tr>
    </w:tbl>
    <w:p w14:paraId="0000002C" w14:textId="1FDDBC27" w:rsidR="00C51115" w:rsidRDefault="00C51115">
      <w:pPr>
        <w:bidi/>
        <w:rPr>
          <w:sz w:val="20"/>
          <w:szCs w:val="20"/>
        </w:rPr>
      </w:pPr>
    </w:p>
    <w:p w14:paraId="0000002D" w14:textId="77777777" w:rsidR="00C51115" w:rsidRDefault="00C51115">
      <w:pPr>
        <w:bidi/>
        <w:rPr>
          <w:sz w:val="20"/>
          <w:szCs w:val="20"/>
        </w:rPr>
      </w:pPr>
    </w:p>
    <w:p w14:paraId="00000042" w14:textId="77777777" w:rsidR="00C51115" w:rsidRDefault="00C51115">
      <w:pPr>
        <w:bidi/>
      </w:pPr>
    </w:p>
    <w:p w14:paraId="00000044" w14:textId="2904965E" w:rsidR="00C51115" w:rsidRDefault="00C51115">
      <w:pPr>
        <w:bidi/>
      </w:pPr>
    </w:p>
    <w:p w14:paraId="00000045" w14:textId="77777777" w:rsidR="00C51115" w:rsidRDefault="00C51115">
      <w:pPr>
        <w:bidi/>
      </w:pPr>
    </w:p>
    <w:p w14:paraId="00000046" w14:textId="77777777" w:rsidR="00C51115" w:rsidRDefault="00C51115">
      <w:pPr>
        <w:bidi/>
      </w:pPr>
    </w:p>
    <w:p w14:paraId="00000047" w14:textId="77777777" w:rsidR="00C51115" w:rsidRDefault="00C51115">
      <w:pPr>
        <w:bidi/>
      </w:pPr>
    </w:p>
    <w:p w14:paraId="0000004A" w14:textId="77777777" w:rsidR="00C51115" w:rsidRDefault="00C51115">
      <w:pPr>
        <w:bidi/>
      </w:pPr>
    </w:p>
    <w:sectPr w:rsidR="00C51115">
      <w:headerReference w:type="default" r:id="rId1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511B6" w14:textId="77777777" w:rsidR="00DF4502" w:rsidRDefault="00DF4502" w:rsidP="00102B09">
      <w:pPr>
        <w:spacing w:line="240" w:lineRule="auto"/>
      </w:pPr>
      <w:r>
        <w:separator/>
      </w:r>
    </w:p>
  </w:endnote>
  <w:endnote w:type="continuationSeparator" w:id="0">
    <w:p w14:paraId="5B5FE88E" w14:textId="77777777" w:rsidR="00DF4502" w:rsidRDefault="00DF4502" w:rsidP="00102B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0C7A8" w14:textId="77777777" w:rsidR="00DF4502" w:rsidRDefault="00DF4502" w:rsidP="00102B09">
      <w:pPr>
        <w:spacing w:line="240" w:lineRule="auto"/>
      </w:pPr>
      <w:r>
        <w:separator/>
      </w:r>
    </w:p>
  </w:footnote>
  <w:footnote w:type="continuationSeparator" w:id="0">
    <w:p w14:paraId="508C23E1" w14:textId="77777777" w:rsidR="00DF4502" w:rsidRDefault="00DF4502" w:rsidP="00102B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AADC1" w14:textId="303AC406" w:rsidR="003D6836" w:rsidRDefault="003D6836" w:rsidP="003D6836">
    <w:pPr>
      <w:pStyle w:val="En-tte"/>
      <w:jc w:val="center"/>
    </w:pPr>
    <w:r>
      <w:rPr>
        <w:noProof/>
      </w:rPr>
      <w:drawing>
        <wp:inline distT="0" distB="0" distL="0" distR="0" wp14:anchorId="597EE7CE" wp14:editId="748FAA91">
          <wp:extent cx="1871662" cy="562699"/>
          <wp:effectExtent l="0" t="0" r="0" b="889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662" cy="562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115"/>
    <w:rsid w:val="000309A7"/>
    <w:rsid w:val="000831F3"/>
    <w:rsid w:val="00084471"/>
    <w:rsid w:val="000B0A44"/>
    <w:rsid w:val="000F35A7"/>
    <w:rsid w:val="00102B09"/>
    <w:rsid w:val="00174B35"/>
    <w:rsid w:val="00176965"/>
    <w:rsid w:val="00187D38"/>
    <w:rsid w:val="001A202D"/>
    <w:rsid w:val="00247238"/>
    <w:rsid w:val="002B3B32"/>
    <w:rsid w:val="003108B8"/>
    <w:rsid w:val="00344028"/>
    <w:rsid w:val="003D6836"/>
    <w:rsid w:val="004120F9"/>
    <w:rsid w:val="00413030"/>
    <w:rsid w:val="004403E6"/>
    <w:rsid w:val="004C6D95"/>
    <w:rsid w:val="004F6305"/>
    <w:rsid w:val="004F7F33"/>
    <w:rsid w:val="00505FC3"/>
    <w:rsid w:val="00534E83"/>
    <w:rsid w:val="005418F7"/>
    <w:rsid w:val="00545B4C"/>
    <w:rsid w:val="00563E6B"/>
    <w:rsid w:val="00570C87"/>
    <w:rsid w:val="005A4EC0"/>
    <w:rsid w:val="005D5246"/>
    <w:rsid w:val="006422FC"/>
    <w:rsid w:val="006634E2"/>
    <w:rsid w:val="006675AE"/>
    <w:rsid w:val="00691A92"/>
    <w:rsid w:val="006A37C8"/>
    <w:rsid w:val="006E6862"/>
    <w:rsid w:val="00736A66"/>
    <w:rsid w:val="00755515"/>
    <w:rsid w:val="00825525"/>
    <w:rsid w:val="00845D67"/>
    <w:rsid w:val="00854085"/>
    <w:rsid w:val="00880E88"/>
    <w:rsid w:val="00883804"/>
    <w:rsid w:val="00890E43"/>
    <w:rsid w:val="0089348F"/>
    <w:rsid w:val="008B00F7"/>
    <w:rsid w:val="008D0432"/>
    <w:rsid w:val="008E2FE8"/>
    <w:rsid w:val="00902F61"/>
    <w:rsid w:val="00947E45"/>
    <w:rsid w:val="00954C92"/>
    <w:rsid w:val="00982AAF"/>
    <w:rsid w:val="00984B32"/>
    <w:rsid w:val="0099547D"/>
    <w:rsid w:val="00996B33"/>
    <w:rsid w:val="009A310D"/>
    <w:rsid w:val="009D2049"/>
    <w:rsid w:val="00A26A0B"/>
    <w:rsid w:val="00A56F79"/>
    <w:rsid w:val="00A70D8D"/>
    <w:rsid w:val="00B2046E"/>
    <w:rsid w:val="00B458AE"/>
    <w:rsid w:val="00B84F5E"/>
    <w:rsid w:val="00BB0F22"/>
    <w:rsid w:val="00BB42AD"/>
    <w:rsid w:val="00BE04C0"/>
    <w:rsid w:val="00C11E29"/>
    <w:rsid w:val="00C272E8"/>
    <w:rsid w:val="00C51115"/>
    <w:rsid w:val="00CF25E3"/>
    <w:rsid w:val="00D04770"/>
    <w:rsid w:val="00D32EEF"/>
    <w:rsid w:val="00D44B73"/>
    <w:rsid w:val="00D71B79"/>
    <w:rsid w:val="00DA22D5"/>
    <w:rsid w:val="00DE4980"/>
    <w:rsid w:val="00DF4502"/>
    <w:rsid w:val="00E20865"/>
    <w:rsid w:val="00E41D80"/>
    <w:rsid w:val="00E4789D"/>
    <w:rsid w:val="00E61A65"/>
    <w:rsid w:val="00E708A6"/>
    <w:rsid w:val="00E72C39"/>
    <w:rsid w:val="00E8444B"/>
    <w:rsid w:val="00EE19D0"/>
    <w:rsid w:val="00F171C4"/>
    <w:rsid w:val="00F20EB3"/>
    <w:rsid w:val="00F36F09"/>
    <w:rsid w:val="00F52A0E"/>
    <w:rsid w:val="00FA3276"/>
    <w:rsid w:val="00F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8ECEB"/>
  <w15:docId w15:val="{B06A1575-926D-4D8D-AD42-2CDDDA3A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C92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102B09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2B09"/>
  </w:style>
  <w:style w:type="paragraph" w:styleId="Pieddepage">
    <w:name w:val="footer"/>
    <w:basedOn w:val="Normal"/>
    <w:link w:val="PieddepageCar"/>
    <w:uiPriority w:val="99"/>
    <w:unhideWhenUsed/>
    <w:rsid w:val="00102B09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2B09"/>
  </w:style>
  <w:style w:type="paragraph" w:styleId="Rvision">
    <w:name w:val="Revision"/>
    <w:hidden/>
    <w:uiPriority w:val="99"/>
    <w:semiHidden/>
    <w:rsid w:val="00344028"/>
    <w:pPr>
      <w:spacing w:line="240" w:lineRule="auto"/>
    </w:pPr>
  </w:style>
  <w:style w:type="character" w:styleId="Lienhypertexte">
    <w:name w:val="Hyperlink"/>
    <w:basedOn w:val="Policepardfaut"/>
    <w:uiPriority w:val="99"/>
    <w:unhideWhenUsed/>
    <w:rsid w:val="00982AA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82AA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52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ne.roukhi@un.org" TargetMode="External"/><Relationship Id="rId13" Type="http://schemas.openxmlformats.org/officeDocument/2006/relationships/image" Target="media/image3.png"/><Relationship Id="rId18" Type="http://schemas.openxmlformats.org/officeDocument/2006/relationships/hyperlink" Target="file:///C:\Users\Alejandro%20Alvarez\AppData\Local\Microsoft\Windows\INetCache\Content.Outlook\VCU62DAR\sohassan@unicef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lfaki@unhcr.org" TargetMode="External"/><Relationship Id="rId17" Type="http://schemas.openxmlformats.org/officeDocument/2006/relationships/hyperlink" Target="mailto:bsantara@unicef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villuend@unhcr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med.khanfir@wfp.org" TargetMode="External"/><Relationship Id="rId10" Type="http://schemas.openxmlformats.org/officeDocument/2006/relationships/hyperlink" Target="mailto:ohanusie@unhcr.or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abderezak.bouhaceine@wf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A272B-FF0D-4E82-BA2B-40C59423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655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Hedi</dc:creator>
  <cp:lastModifiedBy>Nadjet Ezzeroug Ezzraimi</cp:lastModifiedBy>
  <cp:revision>3</cp:revision>
  <cp:lastPrinted>2022-08-21T11:34:00Z</cp:lastPrinted>
  <dcterms:created xsi:type="dcterms:W3CDTF">2022-08-23T18:43:00Z</dcterms:created>
  <dcterms:modified xsi:type="dcterms:W3CDTF">2022-08-24T14:49:00Z</dcterms:modified>
</cp:coreProperties>
</file>